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kinsoku/>
        <w:autoSpaceDE/>
        <w:autoSpaceDN/>
        <w:adjustRightInd/>
        <w:snapToGrid/>
        <w:jc w:val="center"/>
        <w:textAlignment w:val="auto"/>
        <w:rPr>
          <w:rFonts w:hint="eastAsia" w:ascii="宋体" w:hAnsi="宋体" w:eastAsia="宋体" w:cs="宋体"/>
          <w:b/>
          <w:bCs/>
          <w:snapToGrid/>
          <w:color w:val="auto"/>
          <w:kern w:val="2"/>
          <w:szCs w:val="24"/>
          <w:highlight w:val="none"/>
          <w:lang w:val="zh-CN" w:eastAsia="zh-CN" w:bidi="ar-SA"/>
        </w:rPr>
      </w:pPr>
      <w:bookmarkStart w:id="0" w:name="_Toc20304"/>
      <w:r>
        <w:rPr>
          <w:rFonts w:hint="eastAsia" w:ascii="黑体" w:hAnsi="黑体" w:eastAsia="黑体" w:cs="黑体"/>
          <w:b w:val="0"/>
          <w:bCs w:val="0"/>
          <w:snapToGrid/>
          <w:color w:val="auto"/>
          <w:kern w:val="2"/>
          <w:sz w:val="44"/>
          <w:szCs w:val="44"/>
          <w:highlight w:val="none"/>
          <w:lang w:val="zh-CN" w:eastAsia="zh-CN" w:bidi="ar-SA"/>
        </w:rPr>
        <w:t>响</w:t>
      </w:r>
      <w:r>
        <w:rPr>
          <w:rFonts w:hint="eastAsia" w:cs="黑体"/>
          <w:b w:val="0"/>
          <w:bCs w:val="0"/>
          <w:snapToGrid/>
          <w:color w:val="auto"/>
          <w:kern w:val="2"/>
          <w:sz w:val="44"/>
          <w:szCs w:val="44"/>
          <w:highlight w:val="none"/>
          <w:lang w:val="en-US" w:eastAsia="zh-CN" w:bidi="ar-SA"/>
        </w:rPr>
        <w:t xml:space="preserve">  </w:t>
      </w:r>
      <w:r>
        <w:rPr>
          <w:rFonts w:hint="eastAsia" w:ascii="黑体" w:hAnsi="黑体" w:eastAsia="黑体" w:cs="黑体"/>
          <w:b w:val="0"/>
          <w:bCs w:val="0"/>
          <w:snapToGrid/>
          <w:color w:val="auto"/>
          <w:kern w:val="2"/>
          <w:sz w:val="44"/>
          <w:szCs w:val="44"/>
          <w:highlight w:val="none"/>
          <w:lang w:val="zh-CN" w:eastAsia="zh-CN" w:bidi="ar-SA"/>
        </w:rPr>
        <w:t>应</w:t>
      </w:r>
      <w:r>
        <w:rPr>
          <w:rFonts w:hint="eastAsia" w:cs="黑体"/>
          <w:b w:val="0"/>
          <w:bCs w:val="0"/>
          <w:snapToGrid/>
          <w:color w:val="auto"/>
          <w:kern w:val="2"/>
          <w:sz w:val="44"/>
          <w:szCs w:val="44"/>
          <w:highlight w:val="none"/>
          <w:lang w:val="en-US" w:eastAsia="zh-CN" w:bidi="ar-SA"/>
        </w:rPr>
        <w:t xml:space="preserve">  </w:t>
      </w:r>
      <w:r>
        <w:rPr>
          <w:rFonts w:hint="eastAsia" w:ascii="黑体" w:hAnsi="黑体" w:eastAsia="黑体" w:cs="黑体"/>
          <w:b w:val="0"/>
          <w:bCs w:val="0"/>
          <w:snapToGrid/>
          <w:color w:val="auto"/>
          <w:kern w:val="2"/>
          <w:sz w:val="44"/>
          <w:szCs w:val="44"/>
          <w:highlight w:val="none"/>
          <w:lang w:val="zh-CN" w:eastAsia="zh-CN" w:bidi="ar-SA"/>
        </w:rPr>
        <w:t>函</w:t>
      </w:r>
      <w:bookmarkEnd w:id="0"/>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color w:val="auto"/>
          <w:sz w:val="32"/>
          <w:szCs w:val="32"/>
          <w:highlight w:val="none"/>
          <w:u w:val="single"/>
          <w:lang w:val="zh-CN"/>
        </w:rPr>
        <w:t>安徽省农垦集团有限公司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48" w:beforeLines="20" w:after="48" w:afterLines="20" w:line="360" w:lineRule="auto"/>
        <w:ind w:firstLine="640" w:firstLineChars="200"/>
        <w:jc w:val="both"/>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1.我方已仔细研究了</w:t>
      </w:r>
      <w:r>
        <w:rPr>
          <w:rFonts w:hint="eastAsia" w:ascii="仿宋_GB2312" w:hAnsi="仿宋_GB2312" w:eastAsia="仿宋_GB2312" w:cs="仿宋_GB2312"/>
          <w:color w:val="auto"/>
          <w:sz w:val="32"/>
          <w:szCs w:val="32"/>
          <w:highlight w:val="none"/>
          <w:u w:val="single"/>
          <w:lang w:val="en-US" w:eastAsia="zh-CN"/>
        </w:rPr>
        <w:t>2024年水家湖农场安禽禽业自动集蛋及分级包装技改项目财务审计</w:t>
      </w:r>
      <w:r>
        <w:rPr>
          <w:rFonts w:hint="eastAsia" w:ascii="仿宋_GB2312" w:hAnsi="仿宋_GB2312" w:eastAsia="仿宋_GB2312" w:cs="仿宋_GB2312"/>
          <w:color w:val="auto"/>
          <w:sz w:val="32"/>
          <w:szCs w:val="32"/>
          <w:highlight w:val="none"/>
          <w:u w:val="none"/>
          <w:lang w:val="en-US" w:eastAsia="zh-CN"/>
        </w:rPr>
        <w:t>采购要求</w:t>
      </w:r>
      <w:r>
        <w:rPr>
          <w:rFonts w:hint="eastAsia" w:ascii="仿宋_GB2312" w:hAnsi="仿宋_GB2312" w:eastAsia="仿宋_GB2312" w:cs="仿宋_GB2312"/>
          <w:b w:val="0"/>
          <w:bCs w:val="0"/>
          <w:snapToGrid/>
          <w:color w:val="auto"/>
          <w:kern w:val="2"/>
          <w:sz w:val="32"/>
          <w:szCs w:val="32"/>
          <w:highlight w:val="none"/>
          <w:lang w:val="en-US" w:eastAsia="zh-CN" w:bidi="ar-SA"/>
        </w:rPr>
        <w:t>的全部内容，愿意按照选聘公告要求，以</w:t>
      </w:r>
      <w:r>
        <w:rPr>
          <w:rFonts w:hint="eastAsia" w:ascii="仿宋_GB2312" w:hAnsi="仿宋_GB2312" w:eastAsia="仿宋_GB2312" w:cs="仿宋_GB2312"/>
          <w:color w:val="auto"/>
          <w:sz w:val="32"/>
          <w:szCs w:val="32"/>
          <w:highlight w:val="none"/>
          <w:u w:val="none"/>
          <w:lang w:val="en-US" w:eastAsia="zh-CN"/>
        </w:rPr>
        <w:t>2000元</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val="en-US" w:eastAsia="zh-CN"/>
        </w:rPr>
        <w:t>价格（含税）响应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完成本项目服务，并按合同约定履行义务。</w:t>
      </w:r>
      <w:bookmarkStart w:id="2" w:name="_GoBack"/>
      <w:bookmarkEnd w:id="2"/>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560" w:firstLineChars="175"/>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2.我方严格履行合同的责任和义务，并保证于采购方要求的日期内完成服务，并通过采购方验收。</w:t>
      </w: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560" w:firstLineChars="175"/>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3.我方已详细掌握、遵循此次采购公告，对公告各项条款、规定及要求均无异议。我方知道必须放弃提出含糊不清或误解问题的权利。</w:t>
      </w: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560" w:firstLineChars="175"/>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4.我方同意此次采购公告规定的付款方式、服务期限要求。</w:t>
      </w: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jc w:val="both"/>
        <w:textAlignment w:val="auto"/>
        <w:rPr>
          <w:rFonts w:hint="eastAsia" w:ascii="宋体" w:hAnsi="宋体" w:eastAsia="宋体" w:cs="宋体"/>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en-US" w:eastAsia="zh-CN"/>
        </w:rPr>
        <w:t>供 应 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val="0"/>
        <w:snapToGrid w:val="0"/>
        <w:spacing w:before="48" w:beforeLines="20" w:after="48" w:afterLines="20" w:line="360" w:lineRule="auto"/>
        <w:ind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
        <w:ind w:left="0" w:leftChars="0" w:firstLine="0" w:firstLineChars="0"/>
        <w:rPr>
          <w:rFonts w:hint="eastAsia" w:ascii="宋体" w:hAnsi="宋体" w:eastAsia="宋体" w:cs="宋体"/>
          <w:color w:val="auto"/>
          <w:sz w:val="24"/>
          <w:szCs w:val="24"/>
          <w:highlight w:val="none"/>
        </w:rPr>
      </w:pPr>
    </w:p>
    <w:p>
      <w:pPr>
        <w:pStyle w:val="2"/>
        <w:widowControl w:val="0"/>
        <w:kinsoku/>
        <w:autoSpaceDE/>
        <w:autoSpaceDN/>
        <w:adjustRightInd/>
        <w:snapToGrid/>
        <w:jc w:val="center"/>
        <w:textAlignment w:val="auto"/>
        <w:rPr>
          <w:rFonts w:hint="eastAsia" w:ascii="宋体" w:hAnsi="宋体" w:eastAsia="宋体" w:cs="宋体"/>
          <w:b/>
          <w:bCs/>
          <w:snapToGrid/>
          <w:color w:val="auto"/>
          <w:kern w:val="2"/>
          <w:szCs w:val="24"/>
          <w:highlight w:val="none"/>
          <w:lang w:val="en-US" w:eastAsia="zh-CN" w:bidi="ar-SA"/>
        </w:rPr>
      </w:pPr>
      <w:bookmarkStart w:id="1" w:name="_Toc17925"/>
    </w:p>
    <w:p>
      <w:pPr>
        <w:pStyle w:val="2"/>
        <w:rPr>
          <w:rFonts w:hint="eastAsia"/>
          <w:lang w:val="en-US" w:eastAsia="zh-CN"/>
        </w:rPr>
      </w:pPr>
    </w:p>
    <w:p>
      <w:pPr>
        <w:rPr>
          <w:rFonts w:hint="eastAsia"/>
          <w:lang w:val="en-US" w:eastAsia="zh-CN"/>
        </w:rPr>
      </w:pPr>
    </w:p>
    <w:p>
      <w:pPr>
        <w:pStyle w:val="2"/>
        <w:widowControl w:val="0"/>
        <w:kinsoku/>
        <w:autoSpaceDE/>
        <w:autoSpaceDN/>
        <w:adjustRightInd/>
        <w:snapToGrid/>
        <w:jc w:val="center"/>
        <w:textAlignment w:val="auto"/>
        <w:rPr>
          <w:rFonts w:hint="eastAsia" w:ascii="黑体" w:hAnsi="黑体" w:eastAsia="黑体" w:cs="黑体"/>
          <w:b w:val="0"/>
          <w:bCs w:val="0"/>
          <w:snapToGrid/>
          <w:color w:val="auto"/>
          <w:kern w:val="2"/>
          <w:sz w:val="44"/>
          <w:szCs w:val="44"/>
          <w:highlight w:val="none"/>
          <w:lang w:val="zh-CN" w:eastAsia="zh-CN" w:bidi="ar-SA"/>
        </w:rPr>
      </w:pPr>
      <w:r>
        <w:rPr>
          <w:rFonts w:hint="eastAsia" w:ascii="黑体" w:hAnsi="黑体" w:eastAsia="黑体" w:cs="黑体"/>
          <w:b w:val="0"/>
          <w:bCs w:val="0"/>
          <w:snapToGrid/>
          <w:color w:val="auto"/>
          <w:kern w:val="2"/>
          <w:sz w:val="44"/>
          <w:szCs w:val="44"/>
          <w:highlight w:val="none"/>
          <w:lang w:val="en-US" w:eastAsia="zh-CN" w:bidi="ar-SA"/>
        </w:rPr>
        <w:t>授权委托书</w:t>
      </w:r>
      <w:bookmarkEnd w:id="1"/>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lang w:val="en-US" w:eastAsia="zh-CN"/>
        </w:rPr>
        <w:t>2024年水家湖农场安禽禽业自动集蛋及分级包装技改项目财务审计响应文件</w:t>
      </w:r>
      <w:r>
        <w:rPr>
          <w:rFonts w:hint="eastAsia" w:ascii="宋体" w:hAnsi="宋体" w:eastAsia="宋体" w:cs="宋体"/>
          <w:color w:val="auto"/>
          <w:sz w:val="24"/>
          <w:szCs w:val="24"/>
          <w:highlight w:val="none"/>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自本委托书签署之日起至</w:t>
      </w:r>
      <w:r>
        <w:rPr>
          <w:rFonts w:hint="eastAsia" w:ascii="宋体" w:hAnsi="宋体" w:eastAsia="宋体" w:cs="宋体"/>
          <w:color w:val="auto"/>
          <w:sz w:val="24"/>
          <w:szCs w:val="24"/>
          <w:highlight w:val="none"/>
          <w:u w:val="single"/>
          <w:lang w:val="en-US" w:eastAsia="zh-CN"/>
        </w:rPr>
        <w:t>响应</w:t>
      </w:r>
      <w:r>
        <w:rPr>
          <w:rFonts w:hint="eastAsia" w:ascii="宋体" w:hAnsi="宋体" w:eastAsia="宋体" w:cs="宋体"/>
          <w:color w:val="auto"/>
          <w:sz w:val="24"/>
          <w:szCs w:val="24"/>
          <w:highlight w:val="none"/>
          <w:u w:val="single"/>
        </w:rPr>
        <w:t>有效期期满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keepNext w:val="0"/>
        <w:keepLines w:val="0"/>
        <w:pageBreakBefore w:val="0"/>
        <w:widowControl w:val="0"/>
        <w:kinsoku/>
        <w:wordWrap/>
        <w:overflowPunct/>
        <w:topLinePunct w:val="0"/>
        <w:bidi w:val="0"/>
        <w:snapToGrid w:val="0"/>
        <w:spacing w:line="48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附：代理人身份证</w:t>
      </w:r>
      <w:r>
        <w:rPr>
          <w:rFonts w:hint="eastAsia" w:ascii="宋体" w:hAnsi="宋体" w:eastAsia="宋体" w:cs="宋体"/>
          <w:b/>
          <w:bCs/>
          <w:color w:val="auto"/>
          <w:sz w:val="28"/>
          <w:szCs w:val="28"/>
          <w:highlight w:val="none"/>
          <w:lang w:val="en-US" w:eastAsia="zh-CN"/>
        </w:rPr>
        <w:t>正反面</w:t>
      </w:r>
      <w:r>
        <w:rPr>
          <w:rFonts w:hint="eastAsia" w:ascii="宋体" w:hAnsi="宋体" w:eastAsia="宋体" w:cs="宋体"/>
          <w:b/>
          <w:bCs/>
          <w:color w:val="auto"/>
          <w:sz w:val="28"/>
          <w:szCs w:val="28"/>
          <w:highlight w:val="none"/>
        </w:rPr>
        <w:t>扫描件</w:t>
      </w:r>
      <w:r>
        <w:rPr>
          <w:rFonts w:hint="eastAsia" w:ascii="宋体" w:hAnsi="宋体" w:eastAsia="宋体" w:cs="宋体"/>
          <w:b/>
          <w:bCs/>
          <w:color w:val="auto"/>
          <w:sz w:val="28"/>
          <w:szCs w:val="28"/>
          <w:highlight w:val="none"/>
          <w:lang w:val="en-US" w:eastAsia="zh-CN"/>
        </w:rPr>
        <w:t>或复印件</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auto"/>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 应 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val="0"/>
        <w:spacing w:line="480" w:lineRule="auto"/>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val="0"/>
        <w:spacing w:line="480" w:lineRule="auto"/>
        <w:ind w:firstLine="1200" w:firstLineChars="5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代理人手机</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val="0"/>
        <w:spacing w:line="480" w:lineRule="auto"/>
        <w:ind w:firstLine="1200" w:firstLineChars="500"/>
        <w:textAlignment w:val="auto"/>
        <w:rPr>
          <w:rFonts w:hint="eastAsia" w:ascii="宋体" w:hAnsi="宋体" w:eastAsia="宋体" w:cs="宋体"/>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注：法定代表人参加不需要授权委托书，只需提供法定代表人身份证扫描件</w:t>
      </w:r>
      <w:r>
        <w:rPr>
          <w:rFonts w:hint="eastAsia" w:ascii="宋体" w:hAnsi="宋体" w:eastAsia="宋体" w:cs="宋体"/>
          <w:b/>
          <w:bCs/>
          <w:color w:val="auto"/>
          <w:sz w:val="28"/>
          <w:szCs w:val="28"/>
          <w:highlight w:val="none"/>
          <w:lang w:val="en-US" w:eastAsia="zh-CN"/>
        </w:rPr>
        <w:t>或复印件</w:t>
      </w:r>
      <w:r>
        <w:rPr>
          <w:rFonts w:hint="eastAsia" w:ascii="宋体" w:hAnsi="宋体" w:eastAsia="宋体" w:cs="宋体"/>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b/>
          <w:bCs/>
          <w:color w:val="auto"/>
          <w:sz w:val="24"/>
          <w:szCs w:val="24"/>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宋黑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5407"/>
    <w:rsid w:val="0DF63D77"/>
    <w:rsid w:val="4C9B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unhideWhenUsed/>
    <w:qFormat/>
    <w:uiPriority w:val="0"/>
    <w:pPr>
      <w:keepNext/>
      <w:keepLines/>
      <w:spacing w:before="120" w:after="120" w:line="360" w:lineRule="auto"/>
      <w:jc w:val="left"/>
      <w:outlineLvl w:val="2"/>
    </w:pPr>
    <w:rPr>
      <w:rFonts w:ascii="黑体" w:hAnsi="黑体" w:eastAsia="黑体"/>
      <w:bCs/>
      <w:sz w:val="2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正文（缩进）"/>
    <w:basedOn w:val="1"/>
    <w:qFormat/>
    <w:uiPriority w:val="99"/>
    <w:pPr>
      <w:spacing w:before="156" w:beforeLines="50" w:after="156" w:afterLines="50"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2024-06-19T07:28:00Z</dcterms:created>
  <dc:creator>彭龙</dc:creator>
  <cp:lastModifiedBy>彭龙</cp:lastModifiedBy>
  <cp:lastPrinted>2024-06-19T08:52:00Z</cp:lastPrinted>
  <dcterms:modified xsi:type="dcterms:W3CDTF">2024-12-11T08:56:02Z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